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47AE" w14:textId="77777777" w:rsidR="00A5245B" w:rsidRDefault="00A5245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6AD72188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66C69915"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bookmarkStart w:id="1" w:name="_Hlk116325037"/>
      <w:r w:rsidR="0002020E" w:rsidRPr="0002020E">
        <w:rPr>
          <w:b/>
          <w:bCs/>
        </w:rPr>
        <w:t xml:space="preserve">Руководитель подразделения </w:t>
      </w:r>
      <w:bookmarkEnd w:id="1"/>
      <w:r w:rsidR="0002020E" w:rsidRPr="0002020E">
        <w:rPr>
          <w:b/>
          <w:bCs/>
        </w:rPr>
        <w:t>по качеству продукции, работ, услуг</w:t>
      </w:r>
      <w:r w:rsidR="006314B7" w:rsidRPr="006314B7">
        <w:rPr>
          <w:b/>
          <w:bCs/>
        </w:rPr>
        <w:t xml:space="preserve"> </w:t>
      </w:r>
      <w:r w:rsidR="00FB330F" w:rsidRPr="008757D2">
        <w:t>(</w:t>
      </w:r>
      <w:r w:rsidR="0002020E">
        <w:t>7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0EF64902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2020E">
        <w:rPr>
          <w:rStyle w:val="a5"/>
        </w:rPr>
        <w:t>7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A6DF74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Сквозные виды профессиональной деятельности</w:t>
      </w:r>
    </w:p>
    <w:p w14:paraId="0CEEE6FD" w14:textId="5831336A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A5245B" w:rsidRPr="00A5245B">
        <w:t>Профессиональная деятельность в области качества продукции (работ, услуг)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11513AD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</w:t>
      </w:r>
      <w:r w:rsidR="005801F9">
        <w:rPr>
          <w:rStyle w:val="a5"/>
        </w:rPr>
        <w:t>______</w:t>
      </w:r>
      <w:r w:rsidR="00FD4713">
        <w:rPr>
          <w:rStyle w:val="a5"/>
        </w:rPr>
        <w:t>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69BC" w14:textId="3A351FE6" w:rsidR="00470BC4" w:rsidRPr="002B0E04" w:rsidRDefault="00A5245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A5245B">
              <w:rPr>
                <w:rFonts w:ascii="Times New Roman" w:hAnsi="Times New Roman" w:cs="Times New Roman"/>
              </w:rPr>
              <w:t>Специалист по качеству</w:t>
            </w:r>
            <w:r w:rsidR="002B0E04" w:rsidRPr="00A5245B">
              <w:rPr>
                <w:rStyle w:val="a6"/>
                <w:rFonts w:eastAsia="Courier New"/>
                <w:sz w:val="24"/>
                <w:szCs w:val="24"/>
              </w:rPr>
              <w:t>,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 xml:space="preserve">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DA671A" w:rsidRPr="00DA671A">
              <w:rPr>
                <w:rFonts w:ascii="Times New Roman" w:hAnsi="Times New Roman" w:cs="Times New Roman"/>
              </w:rPr>
              <w:t>от 22.04.2021 № 276н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DA671A">
        <w:trPr>
          <w:trHeight w:hRule="exact" w:val="656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178"/>
        <w:gridCol w:w="2072"/>
        <w:gridCol w:w="2072"/>
        <w:gridCol w:w="1892"/>
        <w:gridCol w:w="2130"/>
      </w:tblGrid>
      <w:tr w:rsidR="004A03BD" w14:paraId="2A6F3497" w14:textId="77777777" w:rsidTr="00F914C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C22C98" w14:paraId="1DFAE457" w14:textId="77777777" w:rsidTr="00DC55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D90EF" w14:textId="77777777" w:rsidR="00C22C98" w:rsidRDefault="00C22C98" w:rsidP="00C22C98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6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1A6F" w14:textId="417C4D69" w:rsidR="00C22C98" w:rsidRPr="00C22C98" w:rsidRDefault="0002020E" w:rsidP="00C22C98">
            <w:pPr>
              <w:pStyle w:val="1"/>
              <w:tabs>
                <w:tab w:val="left" w:pos="382"/>
              </w:tabs>
              <w:spacing w:after="300"/>
              <w:ind w:firstLine="0"/>
            </w:pPr>
            <w:r>
              <w:rPr>
                <w:sz w:val="24"/>
                <w:szCs w:val="24"/>
              </w:rPr>
              <w:t>С</w:t>
            </w:r>
            <w:r w:rsidR="00C22C98" w:rsidRPr="00FD471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="00C22C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8E698" w14:textId="27392E01" w:rsidR="00C22C98" w:rsidRPr="0002020E" w:rsidRDefault="0002020E" w:rsidP="00C22C98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02020E">
              <w:rPr>
                <w:color w:val="auto"/>
                <w:sz w:val="24"/>
                <w:szCs w:val="24"/>
              </w:rPr>
              <w:t>Обеспечение функционирования системы управления качеством (менеджмента качества)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33FFE" w14:textId="01ED474A" w:rsidR="00C22C98" w:rsidRPr="0002020E" w:rsidRDefault="0002020E" w:rsidP="00C22C98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02020E">
              <w:rPr>
                <w:color w:val="auto"/>
                <w:sz w:val="18"/>
                <w:szCs w:val="18"/>
              </w:rPr>
              <w:t>Мониторинг и анализ рекламаций и претензий, поступающих от потребителей</w:t>
            </w:r>
            <w:r w:rsidRPr="0002020E">
              <w:rPr>
                <w:color w:val="auto"/>
                <w:sz w:val="18"/>
                <w:szCs w:val="18"/>
              </w:rPr>
              <w:br/>
              <w:t>Организация работ по обеспечению функционирования системы управления качеством (менеджмента качества) с учетом оценки передовой науки и практики и стратегии развития организации</w:t>
            </w:r>
            <w:r w:rsidRPr="0002020E">
              <w:rPr>
                <w:color w:val="auto"/>
                <w:sz w:val="18"/>
                <w:szCs w:val="18"/>
              </w:rPr>
              <w:br/>
              <w:t>Формирование структуры системы документооборота управления качеством (менеджмента качества) продукции (работ, услуг) организации</w:t>
            </w:r>
            <w:r w:rsidRPr="0002020E">
              <w:rPr>
                <w:color w:val="auto"/>
                <w:sz w:val="18"/>
                <w:szCs w:val="18"/>
              </w:rPr>
              <w:br/>
              <w:t>Координация разработки документов системы управления качеством (менеджмента качества), необходимых для ее функционирования</w:t>
            </w:r>
            <w:r w:rsidRPr="0002020E">
              <w:rPr>
                <w:color w:val="auto"/>
                <w:sz w:val="18"/>
                <w:szCs w:val="18"/>
              </w:rPr>
              <w:br/>
              <w:t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мероприятий по выбору необходимых средств формирования оптимальных норм обеспечения точности измеряемых параметров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Контроль ведения учета показателей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и организация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 технических регламентов, стандартов и технических условий качества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Подготовка локальных нормативных актов и отчетной документации для обеспечения функционирования системы управления качеством (менеджмента качества)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Разработка рекомендаций и формирование плана мероприятий по повышению качества управления человеческими ресурсами в сфере управления качеством продукции (работ, услуг)</w:t>
            </w:r>
            <w:r w:rsidRPr="0002020E">
              <w:rPr>
                <w:color w:val="auto"/>
                <w:sz w:val="18"/>
                <w:szCs w:val="18"/>
              </w:rPr>
              <w:br/>
              <w:t>Постановка задач и контроль их выполнения сотрудниками, осуществляющими деятельность в области функционирования системы управления качеством (менеджмента качества) продукции (работ, услуг)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AC6E5" w14:textId="02E78A42" w:rsidR="00C22C98" w:rsidRPr="006E46D7" w:rsidRDefault="006E46D7" w:rsidP="00C22C98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Анализировать нормативно-техническую документацию в области управления качеством (менеджмента качества) производства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на практике стандарты в области системы управления качеством (менеджмента качества) и стандарты, регламентирующие системы менеджмента измерений (управления измерениями), аккредитацию, оценку соответствия, менеджмент надежности и устанавливающие требования по безопасности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методы контроля за функционированием системы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Анализировать современный российский и международный опыт внедрения, сопровождения и функционирования систем управления качеством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Систематизировать информацию и данные по показателям качества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современные методологии совершенствования производственных процессов</w:t>
            </w:r>
            <w:r w:rsidRPr="006E46D7">
              <w:rPr>
                <w:color w:val="auto"/>
                <w:sz w:val="18"/>
                <w:szCs w:val="18"/>
              </w:rPr>
              <w:br/>
              <w:t>Использовать инструменты и методы стимулирования работников системы управления качеством (менеджмента качества), направленные на повышение производительности труда</w:t>
            </w:r>
            <w:r w:rsidRPr="006E46D7">
              <w:rPr>
                <w:color w:val="auto"/>
                <w:sz w:val="18"/>
                <w:szCs w:val="18"/>
              </w:rPr>
              <w:br/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Выявлять коррупционные риски и определять пути их минимизации</w:t>
            </w:r>
            <w:r w:rsidRPr="006E46D7">
              <w:rPr>
                <w:color w:val="auto"/>
                <w:sz w:val="18"/>
                <w:szCs w:val="18"/>
              </w:rPr>
              <w:br/>
              <w:t>Разрабатывать антикоррупционную политику организации и внедрять меры по предотвращению коррупции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D0DF2" w14:textId="108E88FD" w:rsidR="00C22C98" w:rsidRPr="006E46D7" w:rsidRDefault="006E46D7" w:rsidP="00C22C98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Основные понятия в сфере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6E46D7">
              <w:rPr>
                <w:color w:val="auto"/>
                <w:sz w:val="18"/>
                <w:szCs w:val="18"/>
              </w:rPr>
              <w:br/>
              <w:t>Национальные, межгосударственные,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Законодательство Российской Федерации в области недобросовестной конкуренции</w:t>
            </w:r>
            <w:r w:rsidRPr="006E46D7">
              <w:rPr>
                <w:color w:val="auto"/>
                <w:sz w:val="18"/>
                <w:szCs w:val="18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Современный российский и зарубежный опыт в области обеспечения функционирования систем управления качеством (менеджмента качества)</w:t>
            </w:r>
            <w:r w:rsidRPr="006E46D7">
              <w:rPr>
                <w:color w:val="auto"/>
                <w:sz w:val="18"/>
                <w:szCs w:val="18"/>
              </w:rPr>
              <w:br/>
              <w:t xml:space="preserve">Методы </w:t>
            </w:r>
            <w:proofErr w:type="spellStart"/>
            <w:r w:rsidRPr="006E46D7">
              <w:rPr>
                <w:color w:val="auto"/>
                <w:sz w:val="18"/>
                <w:szCs w:val="18"/>
              </w:rPr>
              <w:t>квалиметрического</w:t>
            </w:r>
            <w:proofErr w:type="spellEnd"/>
            <w:r w:rsidRPr="006E46D7">
              <w:rPr>
                <w:color w:val="auto"/>
                <w:sz w:val="18"/>
                <w:szCs w:val="18"/>
              </w:rPr>
              <w:t xml:space="preserve"> анализа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Методы управления качеством при производстве продукции (выполнении работ, оказании услуг)</w:t>
            </w:r>
            <w:r w:rsidRPr="006E46D7">
              <w:rPr>
                <w:color w:val="auto"/>
                <w:sz w:val="18"/>
                <w:szCs w:val="18"/>
              </w:rPr>
              <w:br/>
              <w:t>Технические требования, предъявляемые к продукции (работам, услугам), технические характеристики, конструктивные особенности, назначение и принципы работы средств измерений</w:t>
            </w:r>
            <w:r w:rsidRPr="006E46D7">
              <w:rPr>
                <w:color w:val="auto"/>
                <w:sz w:val="18"/>
                <w:szCs w:val="18"/>
              </w:rPr>
              <w:br/>
              <w:t>Принципы построения современных производственных систем</w:t>
            </w:r>
            <w:r w:rsidRPr="006E46D7">
              <w:rPr>
                <w:color w:val="auto"/>
                <w:sz w:val="18"/>
                <w:szCs w:val="18"/>
              </w:rPr>
              <w:br/>
              <w:t>Современные методологии совершенствования производственных процессов</w:t>
            </w:r>
            <w:r w:rsidRPr="006E46D7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6E46D7">
              <w:rPr>
                <w:color w:val="auto"/>
                <w:sz w:val="18"/>
                <w:szCs w:val="18"/>
              </w:rPr>
              <w:br/>
              <w:t>Основные меры по предупреждению коррупции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пожарной, промышленной и экологической безопасности</w:t>
            </w:r>
            <w:r w:rsidRPr="006E46D7">
              <w:rPr>
                <w:color w:val="auto"/>
                <w:sz w:val="18"/>
                <w:szCs w:val="18"/>
              </w:rPr>
              <w:br/>
              <w:t>Требования охраны труда и этика делового общения</w:t>
            </w:r>
          </w:p>
        </w:tc>
        <w:tc>
          <w:tcPr>
            <w:tcW w:w="2132" w:type="dxa"/>
          </w:tcPr>
          <w:p w14:paraId="647CACB7" w14:textId="2F101D98" w:rsidR="00C22C98" w:rsidRPr="00C22C98" w:rsidRDefault="00C22C98" w:rsidP="00C22C98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6"/>
                <w:sz w:val="18"/>
                <w:szCs w:val="18"/>
              </w:rPr>
            </w:pPr>
            <w:r w:rsidRPr="00F914CB">
              <w:rPr>
                <w:color w:val="auto"/>
                <w:sz w:val="18"/>
                <w:szCs w:val="18"/>
              </w:rPr>
              <w:t>Необходимые этические нормы: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конфиденциальность информации;</w:t>
            </w:r>
            <w:r w:rsidRPr="00F914CB">
              <w:rPr>
                <w:color w:val="auto"/>
                <w:sz w:val="18"/>
                <w:szCs w:val="18"/>
              </w:rPr>
              <w:br/>
              <w:t>соблюдать этику делового общения;</w:t>
            </w:r>
            <w:r w:rsidRPr="00F914CB">
              <w:rPr>
                <w:color w:val="auto"/>
                <w:sz w:val="18"/>
                <w:szCs w:val="18"/>
              </w:rPr>
              <w:br/>
              <w:t>проявлять честность и порядочность в профессиональных и деловых отношениях;</w:t>
            </w:r>
            <w:r w:rsidRPr="00F914CB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F914CB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F914CB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  <w:tr w:rsidR="004D2BC9" w14:paraId="779A556F" w14:textId="77777777" w:rsidTr="00F914CB">
        <w:tc>
          <w:tcPr>
            <w:tcW w:w="445" w:type="dxa"/>
          </w:tcPr>
          <w:p w14:paraId="0644EA67" w14:textId="77777777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3F6" w14:textId="4F1B00E7" w:rsidR="004D2BC9" w:rsidRPr="00681601" w:rsidRDefault="0002020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2BC9" w:rsidRPr="00FD4713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914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88" w:type="dxa"/>
            <w:tcBorders>
              <w:left w:val="single" w:sz="4" w:space="0" w:color="auto"/>
            </w:tcBorders>
            <w:shd w:val="clear" w:color="auto" w:fill="auto"/>
          </w:tcPr>
          <w:p w14:paraId="069313DE" w14:textId="08FA4AA5" w:rsidR="004D2BC9" w:rsidRPr="006E46D7" w:rsidRDefault="006E46D7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6E46D7">
              <w:rPr>
                <w:color w:val="auto"/>
                <w:sz w:val="24"/>
                <w:szCs w:val="24"/>
              </w:rPr>
              <w:t>Контроль выпуска продукции (работ, услуг),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</w:p>
        </w:tc>
        <w:tc>
          <w:tcPr>
            <w:tcW w:w="2072" w:type="dxa"/>
          </w:tcPr>
          <w:p w14:paraId="536DD605" w14:textId="5698B2DB" w:rsidR="004D2BC9" w:rsidRPr="006E46D7" w:rsidRDefault="006E46D7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6E46D7">
              <w:rPr>
                <w:color w:val="auto"/>
                <w:sz w:val="18"/>
                <w:szCs w:val="18"/>
              </w:rPr>
              <w:t>Выборочная проверка качества данных и подготовки аналитических отчетов о качестве сырья, материалов, полуфабрикатов, готовой продукции; состояния оборудования и инструмента; условий производства, хранения и транспортировки продукции, а также качества функционирования инструментов цифрового управления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Исследование причин возникновения дефектов и нарушений технологии производства продукции (работ, услуг) с целью выявления неконтролируемых параметров качества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Контроль за устранением причин возникновения дефектов продукции (процессов), выявляемых при эксплуатации (производстве)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Выборочная проверка сертификатов соответствия и деклараций о соответствии, а также элементов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Анализ организационно-технических, экономических, кадровых факторов этапов жизненного цикла продукции (работ, услуг) с целью повышения качества и конкурентоспособности продукции (работ, услуг)</w:t>
            </w:r>
            <w:r w:rsidRPr="006E46D7">
              <w:rPr>
                <w:color w:val="auto"/>
                <w:sz w:val="18"/>
                <w:szCs w:val="18"/>
              </w:rPr>
              <w:br/>
              <w:t>Составление плана мероприятий по подтверждению соответствия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Организация проведения внутреннего аудита для подтверждения намеченных показателей результативности системы управления качеством (менеджмента качества) или для получения информации по улучшению системы управления качеством (менеджмента качества)</w:t>
            </w:r>
            <w:r w:rsidRPr="006E46D7">
              <w:rPr>
                <w:color w:val="auto"/>
                <w:sz w:val="18"/>
                <w:szCs w:val="18"/>
              </w:rPr>
              <w:br/>
              <w:t>Проведение мероприятий с целью повышения ответственности за элементы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Контроль функционирования системы управления качеством (менеджмента качества) в организации</w:t>
            </w:r>
            <w:r w:rsidRPr="006E46D7">
              <w:rPr>
                <w:color w:val="auto"/>
                <w:sz w:val="18"/>
                <w:szCs w:val="18"/>
              </w:rPr>
              <w:br/>
              <w:t>Разработка плана мероприятий по повышению ответственности за выпуск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6E46D7">
              <w:rPr>
                <w:color w:val="auto"/>
                <w:sz w:val="18"/>
                <w:szCs w:val="18"/>
              </w:rPr>
              <w:br/>
              <w:t>Разработка предложений по повышению мотивации работников, осуществляющих деятельность в области управления качеством (менеджмента качества) продукции (работ, услуг)</w:t>
            </w:r>
          </w:p>
        </w:tc>
        <w:tc>
          <w:tcPr>
            <w:tcW w:w="2060" w:type="dxa"/>
          </w:tcPr>
          <w:p w14:paraId="37B86003" w14:textId="33502BE5" w:rsidR="004D2BC9" w:rsidRPr="006E46D7" w:rsidRDefault="006E46D7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Анализировать структуру управления организацией с точки зрения задач управления качеством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Разрабатывать планы проведения преобразований для повышения качества и конкурентоспособности продукции (работ, услуг), в том числе в условиях цифровизации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Применять современные методологии совершенствования производственных процессов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Определять и анализировать интересы всех заинтересованных в результатах деятельности организации сторон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Применять методологию анализа рисков и возможностей для реализации политики в области качества</w:t>
            </w:r>
            <w:r w:rsidRPr="006E46D7">
              <w:rPr>
                <w:sz w:val="18"/>
                <w:szCs w:val="18"/>
                <w:lang w:val="ru-RU" w:bidi="ru-RU"/>
              </w:rPr>
              <w:br/>
              <w:t>Разрабатывать планы подготовки организации к процедуре подтверждения соответствия (сертификации) системы менеджмента (управления) качества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Проводить преобразования структуры управления для повышения ответственности за выпуск продукции (работ, услуг), не соответствующей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Анализировать психологический климат в управляемом коллективе</w:t>
            </w:r>
            <w:r w:rsidRPr="006E46D7">
              <w:rPr>
                <w:sz w:val="18"/>
                <w:szCs w:val="18"/>
                <w:lang w:val="ru-RU" w:bidi="ru-RU"/>
              </w:rPr>
              <w:br/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Выявлять коррупционные риски и определять пути их минимизации</w:t>
            </w:r>
          </w:p>
        </w:tc>
        <w:tc>
          <w:tcPr>
            <w:tcW w:w="1892" w:type="dxa"/>
          </w:tcPr>
          <w:p w14:paraId="37481B52" w14:textId="3F4295B9" w:rsidR="004D2BC9" w:rsidRPr="006E46D7" w:rsidRDefault="006E46D7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Основные понятия в сфере управления качеством (менеджмента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Законодательство Российской Федерации и международное законодательство в сфере технического регулирования, стандартизации и обеспечения единства измерений</w:t>
            </w:r>
            <w:r w:rsidRPr="006E46D7">
              <w:rPr>
                <w:sz w:val="18"/>
                <w:szCs w:val="18"/>
                <w:lang w:val="ru-RU" w:bidi="ru-RU"/>
              </w:rPr>
              <w:br/>
              <w:t xml:space="preserve">Национальные, </w:t>
            </w:r>
            <w:proofErr w:type="spellStart"/>
            <w:r w:rsidRPr="006E46D7">
              <w:rPr>
                <w:sz w:val="18"/>
                <w:szCs w:val="18"/>
                <w:lang w:val="ru-RU" w:bidi="ru-RU"/>
              </w:rPr>
              <w:t>межгосудартвенные</w:t>
            </w:r>
            <w:proofErr w:type="spellEnd"/>
            <w:r w:rsidRPr="006E46D7">
              <w:rPr>
                <w:sz w:val="18"/>
                <w:szCs w:val="18"/>
                <w:lang w:val="ru-RU" w:bidi="ru-RU"/>
              </w:rPr>
              <w:t>, международные стандарты и нормативные правовые акты по управлению качеством (менеджменту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Международные технические регламенты в сфере технического регулирования, стандартизации и управления качеством (менеджмента качества)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Методы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 xml:space="preserve">Методы </w:t>
            </w:r>
            <w:proofErr w:type="spellStart"/>
            <w:r w:rsidRPr="006E46D7">
              <w:rPr>
                <w:sz w:val="18"/>
                <w:szCs w:val="18"/>
                <w:lang w:val="ru-RU" w:bidi="ru-RU"/>
              </w:rPr>
              <w:t>квалиметрического</w:t>
            </w:r>
            <w:proofErr w:type="spellEnd"/>
            <w:r w:rsidRPr="006E46D7">
              <w:rPr>
                <w:sz w:val="18"/>
                <w:szCs w:val="18"/>
                <w:lang w:val="ru-RU" w:bidi="ru-RU"/>
              </w:rPr>
              <w:t xml:space="preserve"> анализа продукции (работ, услуг)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Принципы построения современных производственных систем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Современные методологии совершенствования производственных процессов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Правила проведения управленческих преобразований в организации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  <w:r w:rsidRPr="006E46D7">
              <w:rPr>
                <w:sz w:val="18"/>
                <w:szCs w:val="18"/>
                <w:lang w:val="ru-RU" w:bidi="ru-RU"/>
              </w:rPr>
              <w:br/>
              <w:t>Основные меры по предупреждению коррупции в организации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пожарной, промышленной и экологической безопасности</w:t>
            </w:r>
            <w:r w:rsidRPr="006E46D7">
              <w:rPr>
                <w:sz w:val="18"/>
                <w:szCs w:val="18"/>
                <w:lang w:val="ru-RU" w:bidi="ru-RU"/>
              </w:rPr>
              <w:br/>
              <w:t>Требования охраны труда и этика делового общения</w:t>
            </w:r>
          </w:p>
        </w:tc>
        <w:tc>
          <w:tcPr>
            <w:tcW w:w="2132" w:type="dxa"/>
          </w:tcPr>
          <w:p w14:paraId="644CF686" w14:textId="67F90A9E" w:rsidR="004D2BC9" w:rsidRPr="006E46D7" w:rsidRDefault="00DA671A" w:rsidP="004D2BC9">
            <w:pPr>
              <w:pStyle w:val="pTextStyle"/>
              <w:rPr>
                <w:sz w:val="18"/>
                <w:szCs w:val="18"/>
                <w:lang w:val="ru-RU" w:bidi="ru-RU"/>
              </w:rPr>
            </w:pPr>
            <w:r w:rsidRPr="006E46D7">
              <w:rPr>
                <w:sz w:val="18"/>
                <w:szCs w:val="18"/>
                <w:lang w:val="ru-RU" w:bidi="ru-RU"/>
              </w:rPr>
              <w:t>Необходимые этические нормы: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соблюдать конфиденциальность информации;</w:t>
            </w:r>
            <w:r w:rsidRPr="006E46D7">
              <w:rPr>
                <w:sz w:val="18"/>
                <w:szCs w:val="18"/>
                <w:lang w:val="ru-RU" w:bidi="ru-RU"/>
              </w:rPr>
              <w:br/>
              <w:t>соблюдать этику делового общения;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проявлять честность и порядочность в профессиональных и деловых отношениях;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создавать конфликтные ситуации на рабочем месте;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совершать действий, которые дискредитируют профессию и репутацию коллег;</w:t>
            </w:r>
            <w:r w:rsidRPr="006E46D7">
              <w:rPr>
                <w:sz w:val="18"/>
                <w:szCs w:val="18"/>
                <w:lang w:val="ru-RU" w:bidi="ru-RU"/>
              </w:rPr>
              <w:br/>
              <w:t>не допускать клевету и распространение сведений, порочащих иные организации (предприятия) и коллег</w:t>
            </w: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6108FEE6" w14:textId="77777777" w:rsidR="006E46D7" w:rsidRDefault="006E46D7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6E46D7" w14:paraId="0237AD25" w14:textId="77777777" w:rsidTr="006E46D7">
        <w:trPr>
          <w:trHeight w:hRule="exact" w:val="69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6A2EAAC7" w:rsidR="006E46D7" w:rsidRDefault="006E46D7" w:rsidP="006E46D7">
            <w:pPr>
              <w:rPr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</w:rPr>
              <w:t>Главный инженер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управлению качеством продукции (работ, услуг)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качеству</w:t>
            </w:r>
            <w:r w:rsidRPr="006E46D7">
              <w:rPr>
                <w:rFonts w:ascii="Times New Roman" w:hAnsi="Times New Roman" w:cs="Times New Roman"/>
              </w:rPr>
              <w:br/>
              <w:t>Главный инженер по управлению качеством процессов производства продукции (выполнения работ, оказания услуг)</w:t>
            </w:r>
            <w:r w:rsidRPr="006E46D7">
              <w:rPr>
                <w:rFonts w:ascii="Times New Roman" w:hAnsi="Times New Roman" w:cs="Times New Roman"/>
              </w:rPr>
              <w:br/>
              <w:t>Начальник управления качества</w:t>
            </w:r>
            <w:r w:rsidRPr="006E46D7">
              <w:rPr>
                <w:rFonts w:ascii="Times New Roman" w:hAnsi="Times New Roman" w:cs="Times New Roman"/>
              </w:rPr>
              <w:br/>
              <w:t>Руководитель подразделения по качеству продукции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6E46D7" w:rsidRPr="00F914CB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 w:rsidRPr="00F914CB"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49952F84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1321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7B4CBEFB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Руководители подразделений (управляющие) в обрабатывающей промышленности</w:t>
            </w:r>
          </w:p>
        </w:tc>
      </w:tr>
      <w:tr w:rsidR="006E46D7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6E46D7" w:rsidRDefault="006E46D7" w:rsidP="006E46D7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6E46D7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65FCB2D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2A65E502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сельском, охотничьем, лесном и рыбном хозяйстве)</w:t>
            </w:r>
          </w:p>
        </w:tc>
      </w:tr>
      <w:tr w:rsidR="006E46D7" w14:paraId="13E9C769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DAA33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74FE1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02D0D" w14:textId="220F3DB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1C0D" w14:textId="3DBF73F7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промышленности)</w:t>
            </w:r>
          </w:p>
        </w:tc>
      </w:tr>
      <w:tr w:rsidR="006E46D7" w14:paraId="401BAF75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B7678F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CC8F8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9ADA" w14:textId="74D0A671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F5EFB" w14:textId="038E237B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(на транспорте, в связи, материально-техническом снабжении и сбыте)</w:t>
            </w:r>
          </w:p>
        </w:tc>
      </w:tr>
      <w:tr w:rsidR="006E46D7" w14:paraId="76F9025F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E7C665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2C7D6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950F6" w14:textId="7EF3E4D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20758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39647" w14:textId="6D9F3764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(в прочих отраслях)</w:t>
            </w:r>
          </w:p>
        </w:tc>
      </w:tr>
      <w:tr w:rsidR="006E46D7" w14:paraId="56275352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259B01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841CA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0C6B7" w14:textId="101CDA29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20760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41647" w14:textId="3DEA20D9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Главный инженер проекта</w:t>
            </w:r>
          </w:p>
        </w:tc>
      </w:tr>
      <w:tr w:rsidR="006E46D7" w14:paraId="24CD1BE8" w14:textId="77777777" w:rsidTr="004A61C9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0DA" w14:textId="680E62A4" w:rsidR="006E46D7" w:rsidRPr="006E46D7" w:rsidRDefault="006E46D7" w:rsidP="006E46D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038DD391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</w:rPr>
            </w:pPr>
            <w:r w:rsidRPr="006E46D7">
              <w:rPr>
                <w:rFonts w:ascii="Times New Roman" w:hAnsi="Times New Roman" w:cs="Times New Roman"/>
                <w:color w:val="000000" w:themeColor="text1"/>
              </w:rPr>
              <w:t>Главный инженер</w:t>
            </w:r>
          </w:p>
        </w:tc>
      </w:tr>
      <w:tr w:rsidR="006E46D7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6E46D7" w:rsidRDefault="006E46D7" w:rsidP="006E46D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52004492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2.27.04.01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71556270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Стандартизация и метрология</w:t>
            </w:r>
          </w:p>
        </w:tc>
      </w:tr>
      <w:tr w:rsidR="006E46D7" w14:paraId="696FDE49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6E46D7" w:rsidRDefault="006E46D7" w:rsidP="006E46D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03AD1B3C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2.27.04.02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7F514C83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Управление качеством</w:t>
            </w:r>
          </w:p>
        </w:tc>
      </w:tr>
      <w:tr w:rsidR="006E46D7" w14:paraId="0C0005ED" w14:textId="77777777" w:rsidTr="0043150C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C4223" w14:textId="77777777" w:rsidR="006E46D7" w:rsidRDefault="006E46D7" w:rsidP="006E46D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20BBC" w14:textId="77777777" w:rsidR="006E46D7" w:rsidRDefault="006E46D7" w:rsidP="006E46D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90F06" w14:textId="7CF0B118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5.38.04.07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25052" w14:textId="4152A1C6" w:rsidR="006E46D7" w:rsidRPr="006E46D7" w:rsidRDefault="006E46D7" w:rsidP="006E46D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6E46D7">
              <w:rPr>
                <w:rFonts w:ascii="Times New Roman" w:hAnsi="Times New Roman" w:cs="Times New Roman"/>
                <w:color w:val="333333"/>
              </w:rPr>
              <w:t>Товароведение</w:t>
            </w:r>
          </w:p>
        </w:tc>
      </w:tr>
      <w:tr w:rsidR="006E46D7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6E46D7" w:rsidRDefault="006E46D7" w:rsidP="006E46D7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</w:tr>
      <w:tr w:rsidR="006E46D7" w14:paraId="28849EB9" w14:textId="77777777" w:rsidTr="006E46D7">
        <w:trPr>
          <w:trHeight w:hRule="exact" w:val="384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6E46D7" w:rsidRDefault="006E46D7" w:rsidP="006E46D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09868" w14:textId="26A98601" w:rsidR="006E46D7" w:rsidRDefault="006E46D7" w:rsidP="006E46D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6E46D7" w:rsidRDefault="006E46D7" w:rsidP="006E46D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545D06F9" w:rsidR="006E46D7" w:rsidRPr="00470246" w:rsidRDefault="006E46D7" w:rsidP="006E46D7">
            <w:pPr>
              <w:rPr>
                <w:rFonts w:ascii="Times New Roman" w:hAnsi="Times New Roman" w:cs="Times New Roman"/>
              </w:rPr>
            </w:pPr>
          </w:p>
        </w:tc>
      </w:tr>
    </w:tbl>
    <w:p w14:paraId="26592086" w14:textId="77777777" w:rsidR="00C4426D" w:rsidRDefault="00C4426D">
      <w:pPr>
        <w:spacing w:after="319" w:line="1" w:lineRule="exact"/>
      </w:pPr>
    </w:p>
    <w:p w14:paraId="1DB587A7" w14:textId="77777777" w:rsidR="00C4426D" w:rsidRDefault="00C4426D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0301A97A" w14:textId="60E0C2F8" w:rsidR="005801F9" w:rsidRDefault="006E46D7" w:rsidP="009C6525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Высшее образование - специалитет, магистратура</w:t>
      </w:r>
      <w:r w:rsidRPr="006E46D7">
        <w:rPr>
          <w:color w:val="auto"/>
        </w:rPr>
        <w:br/>
        <w:t>или</w:t>
      </w:r>
      <w:r w:rsidRPr="006E46D7">
        <w:rPr>
          <w:color w:val="auto"/>
        </w:rPr>
        <w:br/>
        <w:t>Высшее образование (непрофильное) - специалитет, магистратура и дополнительное профессиональное образование в сфере управления качеством (менеджмента качества)</w:t>
      </w:r>
    </w:p>
    <w:p w14:paraId="7D007E13" w14:textId="77777777" w:rsidR="006E46D7" w:rsidRDefault="006E46D7" w:rsidP="009C6525">
      <w:pPr>
        <w:pStyle w:val="1"/>
        <w:ind w:firstLine="0"/>
        <w:jc w:val="both"/>
        <w:rPr>
          <w:color w:val="auto"/>
        </w:rPr>
      </w:pPr>
    </w:p>
    <w:p w14:paraId="38E164E4" w14:textId="4DAE2959" w:rsidR="005801F9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</w:p>
    <w:p w14:paraId="02748B3C" w14:textId="11E69C41" w:rsidR="006E46D7" w:rsidRDefault="006E46D7" w:rsidP="006E46D7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Не менее пяти лет работы на инженерно-технических должностях или в сфере управления качеством (менеджмента качества) продукции (работ, услуг)</w:t>
      </w:r>
    </w:p>
    <w:p w14:paraId="26FB3EF3" w14:textId="77777777" w:rsidR="006E46D7" w:rsidRPr="00164597" w:rsidRDefault="006E46D7" w:rsidP="006E46D7">
      <w:pPr>
        <w:pStyle w:val="1"/>
        <w:ind w:firstLine="0"/>
        <w:jc w:val="both"/>
        <w:rPr>
          <w:rStyle w:val="a5"/>
          <w:color w:val="auto"/>
        </w:rPr>
      </w:pPr>
    </w:p>
    <w:p w14:paraId="6DB88A99" w14:textId="1D39E66B"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0293C4B2" w14:textId="77777777" w:rsidR="00DB5F48" w:rsidRDefault="00DB5F48" w:rsidP="00DB5F48">
      <w:pPr>
        <w:pStyle w:val="1"/>
        <w:ind w:firstLine="0"/>
        <w:jc w:val="both"/>
        <w:rPr>
          <w:color w:val="auto"/>
        </w:rPr>
      </w:pPr>
    </w:p>
    <w:p w14:paraId="503AFBE3" w14:textId="3692EBEA" w:rsidR="006E46D7" w:rsidRDefault="006E46D7" w:rsidP="00DB5F48">
      <w:pPr>
        <w:pStyle w:val="1"/>
        <w:ind w:firstLine="0"/>
        <w:jc w:val="both"/>
        <w:rPr>
          <w:color w:val="auto"/>
        </w:rPr>
      </w:pPr>
      <w:r w:rsidRPr="006E46D7">
        <w:rPr>
          <w:color w:val="auto"/>
        </w:rPr>
        <w:t>Рекомендуется не реже одного раза в три года дополнительное профессиональное образование - программы повышения квалификации в сфере управления качеством (менеджмента качества) и дополнительное профессиональное образование - программы повышения квалификации в сфере управления персоналом</w:t>
      </w:r>
    </w:p>
    <w:p w14:paraId="2E22D5C7" w14:textId="77777777" w:rsidR="006E46D7" w:rsidRPr="00164597" w:rsidRDefault="006E46D7" w:rsidP="00DB5F48">
      <w:pPr>
        <w:pStyle w:val="1"/>
        <w:ind w:firstLine="0"/>
        <w:jc w:val="both"/>
        <w:rPr>
          <w:color w:val="auto"/>
        </w:rPr>
      </w:pPr>
    </w:p>
    <w:p w14:paraId="5BA9FB67" w14:textId="7C13C7AE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14:paraId="1DEF2718" w14:textId="77777777" w:rsidR="006E46D7" w:rsidRPr="006E46D7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6E46D7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</w:p>
    <w:p w14:paraId="78A58158" w14:textId="7ABB8ABF" w:rsidR="00BD6EB9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6E46D7">
        <w:rPr>
          <w:color w:val="auto"/>
        </w:rPr>
        <w:t>Прохождение обязательных предварительных и периодических медицинских осмотров (обследований), а также внеочередных медицинских осмотров (обследований)</w:t>
      </w:r>
    </w:p>
    <w:p w14:paraId="701D02AB" w14:textId="77777777" w:rsidR="006E46D7" w:rsidRPr="00164597" w:rsidRDefault="006E46D7" w:rsidP="006E46D7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E423852" w14:textId="45BD63FC"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2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F914CB">
        <w:rPr>
          <w:color w:val="auto"/>
        </w:rPr>
        <w:t>высшего образования</w:t>
      </w:r>
      <w:r w:rsidR="006E46D7">
        <w:rPr>
          <w:color w:val="auto"/>
        </w:rPr>
        <w:t xml:space="preserve"> не ниже уровня специалитета, магистратуры</w:t>
      </w:r>
      <w:r w:rsidR="00F914CB">
        <w:rPr>
          <w:color w:val="auto"/>
        </w:rPr>
        <w:t xml:space="preserve"> </w:t>
      </w:r>
    </w:p>
    <w:bookmarkEnd w:id="2"/>
    <w:p w14:paraId="0D777B1B" w14:textId="77777777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14:paraId="768D1BC3" w14:textId="42E78E55"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3" w:name="sub_11142"/>
      <w:r>
        <w:rPr>
          <w:color w:val="auto"/>
        </w:rPr>
        <w:t>1. Д</w:t>
      </w:r>
      <w:r w:rsidRPr="009C6525">
        <w:rPr>
          <w:color w:val="auto"/>
        </w:rPr>
        <w:t xml:space="preserve">окумент, подтверждающий наличие </w:t>
      </w:r>
      <w:r w:rsidR="00F914CB">
        <w:rPr>
          <w:color w:val="auto"/>
        </w:rPr>
        <w:t xml:space="preserve">высшего образования </w:t>
      </w:r>
      <w:r w:rsidR="00970462">
        <w:rPr>
          <w:color w:val="auto"/>
        </w:rPr>
        <w:t xml:space="preserve">не ниже уровня специалитета, магистратуры </w:t>
      </w:r>
      <w:r w:rsidR="00970462">
        <w:rPr>
          <w:color w:val="auto"/>
        </w:rPr>
        <w:t>(непрофильное)</w:t>
      </w:r>
    </w:p>
    <w:p w14:paraId="3BBA8211" w14:textId="7D6F0A80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4" w:name="sub_11143"/>
      <w:bookmarkEnd w:id="3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</w:t>
      </w:r>
      <w:r w:rsidR="005801F9" w:rsidRPr="005801F9">
        <w:rPr>
          <w:color w:val="auto"/>
        </w:rPr>
        <w:t>в сфере управления качеством (менеджмента качества)</w:t>
      </w:r>
    </w:p>
    <w:bookmarkEnd w:id="4"/>
    <w:p w14:paraId="3D7A4E25" w14:textId="77777777"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5B29" w14:textId="77777777" w:rsidR="00BB2F73" w:rsidRDefault="00BB2F73">
      <w:r>
        <w:separator/>
      </w:r>
    </w:p>
  </w:endnote>
  <w:endnote w:type="continuationSeparator" w:id="0">
    <w:p w14:paraId="14F7F309" w14:textId="77777777" w:rsidR="00BB2F73" w:rsidRDefault="00B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8384" w14:textId="77777777" w:rsidR="00BB2F73" w:rsidRDefault="00BB2F73">
      <w:r>
        <w:separator/>
      </w:r>
    </w:p>
  </w:footnote>
  <w:footnote w:type="continuationSeparator" w:id="0">
    <w:p w14:paraId="1DFB89DF" w14:textId="77777777" w:rsidR="00BB2F73" w:rsidRDefault="00BB2F73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2020E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22E57"/>
    <w:rsid w:val="00452045"/>
    <w:rsid w:val="00470246"/>
    <w:rsid w:val="00470BC4"/>
    <w:rsid w:val="004A03BD"/>
    <w:rsid w:val="004A431D"/>
    <w:rsid w:val="004D2BC9"/>
    <w:rsid w:val="00561852"/>
    <w:rsid w:val="005801F9"/>
    <w:rsid w:val="0062305A"/>
    <w:rsid w:val="006314B7"/>
    <w:rsid w:val="00681601"/>
    <w:rsid w:val="00681D21"/>
    <w:rsid w:val="006A663A"/>
    <w:rsid w:val="006C3BD8"/>
    <w:rsid w:val="006E46D7"/>
    <w:rsid w:val="007A046C"/>
    <w:rsid w:val="007B1A1A"/>
    <w:rsid w:val="008757D2"/>
    <w:rsid w:val="008F76D0"/>
    <w:rsid w:val="00970462"/>
    <w:rsid w:val="009B636B"/>
    <w:rsid w:val="009C6525"/>
    <w:rsid w:val="00A25F14"/>
    <w:rsid w:val="00A32A57"/>
    <w:rsid w:val="00A34472"/>
    <w:rsid w:val="00A5245B"/>
    <w:rsid w:val="00A91F6F"/>
    <w:rsid w:val="00AB4BBB"/>
    <w:rsid w:val="00AE7D48"/>
    <w:rsid w:val="00B32637"/>
    <w:rsid w:val="00B46C96"/>
    <w:rsid w:val="00B96C23"/>
    <w:rsid w:val="00BB2F73"/>
    <w:rsid w:val="00BD6EB9"/>
    <w:rsid w:val="00C22C98"/>
    <w:rsid w:val="00C4426D"/>
    <w:rsid w:val="00CC73D5"/>
    <w:rsid w:val="00D2704A"/>
    <w:rsid w:val="00D86034"/>
    <w:rsid w:val="00DA671A"/>
    <w:rsid w:val="00DB5F48"/>
    <w:rsid w:val="00EB47DA"/>
    <w:rsid w:val="00EC5A1B"/>
    <w:rsid w:val="00F0627E"/>
    <w:rsid w:val="00F3201E"/>
    <w:rsid w:val="00F914CB"/>
    <w:rsid w:val="00FB330F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2022-12-21T07:28:00Z</cp:lastPrinted>
  <dcterms:created xsi:type="dcterms:W3CDTF">2023-05-11T14:31:00Z</dcterms:created>
  <dcterms:modified xsi:type="dcterms:W3CDTF">2023-05-11T14:31:00Z</dcterms:modified>
</cp:coreProperties>
</file>